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8" w:type="dxa"/>
        <w:tblInd w:w="10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9"/>
        <w:gridCol w:w="4819"/>
      </w:tblGrid>
      <w:tr w:rsidR="00640982"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0982" w:rsidRDefault="00640982">
            <w:pPr>
              <w:pStyle w:val="TableContents"/>
              <w:pageBreakBefore/>
              <w:rPr>
                <w:sz w:val="28"/>
                <w:szCs w:val="28"/>
              </w:rPr>
            </w:pPr>
          </w:p>
        </w:tc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0982" w:rsidRDefault="005E5A27"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№________</w:t>
            </w:r>
          </w:p>
          <w:p w:rsidR="00640982" w:rsidRDefault="005E5A27"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приказу № __________ от _____________________</w:t>
            </w:r>
          </w:p>
        </w:tc>
      </w:tr>
      <w:tr w:rsidR="00640982"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0982" w:rsidRDefault="005E5A27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  <w:p w:rsidR="00640982" w:rsidRDefault="00640982">
            <w:pPr>
              <w:pStyle w:val="TableContents"/>
              <w:rPr>
                <w:sz w:val="28"/>
                <w:szCs w:val="28"/>
              </w:rPr>
            </w:pPr>
          </w:p>
          <w:p w:rsidR="00640982" w:rsidRDefault="005E5A27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профсоюзного</w:t>
            </w:r>
          </w:p>
          <w:p w:rsidR="00640982" w:rsidRDefault="005E5A27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комитета</w:t>
            </w:r>
          </w:p>
          <w:p w:rsidR="00640982" w:rsidRDefault="005E5A27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 ___________Ф.Ю.Сергеев</w:t>
            </w:r>
          </w:p>
          <w:p w:rsidR="00640982" w:rsidRDefault="005E5A27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«_____»______________2015 г.</w:t>
            </w:r>
          </w:p>
          <w:p w:rsidR="00640982" w:rsidRDefault="00640982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0982" w:rsidRDefault="005E5A27">
            <w:pPr>
              <w:pStyle w:val="TableContents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640982" w:rsidRDefault="00640982">
            <w:pPr>
              <w:pStyle w:val="TableContents"/>
              <w:jc w:val="right"/>
              <w:rPr>
                <w:sz w:val="28"/>
                <w:szCs w:val="28"/>
              </w:rPr>
            </w:pPr>
          </w:p>
          <w:p w:rsidR="00640982" w:rsidRDefault="005E5A27">
            <w:pPr>
              <w:pStyle w:val="TableContents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врач</w:t>
            </w:r>
          </w:p>
          <w:p w:rsidR="00640982" w:rsidRDefault="00640982">
            <w:pPr>
              <w:pStyle w:val="TableContents"/>
              <w:jc w:val="right"/>
              <w:rPr>
                <w:sz w:val="28"/>
                <w:szCs w:val="28"/>
              </w:rPr>
            </w:pPr>
          </w:p>
          <w:p w:rsidR="00640982" w:rsidRDefault="005E5A27">
            <w:pPr>
              <w:pStyle w:val="TableContents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_____________И.В.Чуваков</w:t>
            </w:r>
          </w:p>
          <w:p w:rsidR="00640982" w:rsidRDefault="005E5A27">
            <w:pPr>
              <w:pStyle w:val="TableContents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«______»__________2015 г.</w:t>
            </w:r>
          </w:p>
        </w:tc>
      </w:tr>
    </w:tbl>
    <w:p w:rsidR="00640982" w:rsidRDefault="00640982">
      <w:pPr>
        <w:pStyle w:val="21"/>
        <w:spacing w:before="0" w:after="0" w:line="270" w:lineRule="atLeast"/>
        <w:outlineLvl w:val="9"/>
        <w:rPr>
          <w:rFonts w:ascii="MyriadProRegular" w:hAnsi="MyriadProRegular" w:hint="eastAsia"/>
          <w:b w:val="0"/>
          <w:color w:val="4C4C4C"/>
          <w:sz w:val="33"/>
        </w:rPr>
      </w:pPr>
    </w:p>
    <w:p w:rsidR="00640982" w:rsidRDefault="00640982">
      <w:pPr>
        <w:pStyle w:val="21"/>
        <w:spacing w:before="0" w:after="0" w:line="270" w:lineRule="atLeast"/>
        <w:outlineLvl w:val="9"/>
        <w:rPr>
          <w:rFonts w:ascii="MyriadProRegular" w:hAnsi="MyriadProRegular" w:hint="eastAsia"/>
          <w:b w:val="0"/>
          <w:color w:val="4C4C4C"/>
          <w:sz w:val="33"/>
        </w:rPr>
      </w:pPr>
    </w:p>
    <w:p w:rsidR="00640982" w:rsidRDefault="00640982">
      <w:pPr>
        <w:pStyle w:val="21"/>
        <w:spacing w:before="0" w:after="0" w:line="270" w:lineRule="atLeast"/>
        <w:outlineLvl w:val="9"/>
        <w:rPr>
          <w:rFonts w:ascii="MyriadProRegular" w:hAnsi="MyriadProRegular" w:hint="eastAsia"/>
          <w:b w:val="0"/>
          <w:color w:val="4C4C4C"/>
          <w:sz w:val="33"/>
        </w:rPr>
      </w:pPr>
    </w:p>
    <w:p w:rsidR="00640982" w:rsidRDefault="00640982">
      <w:pPr>
        <w:pStyle w:val="21"/>
        <w:spacing w:before="0" w:after="0" w:line="270" w:lineRule="atLeast"/>
        <w:outlineLvl w:val="9"/>
        <w:rPr>
          <w:rFonts w:ascii="MyriadProRegular" w:hAnsi="MyriadProRegular" w:hint="eastAsia"/>
          <w:b w:val="0"/>
          <w:color w:val="4C4C4C"/>
          <w:sz w:val="33"/>
        </w:rPr>
      </w:pPr>
    </w:p>
    <w:p w:rsidR="00640982" w:rsidRDefault="00640982">
      <w:pPr>
        <w:pStyle w:val="21"/>
        <w:spacing w:before="0" w:after="0" w:line="270" w:lineRule="atLeast"/>
        <w:outlineLvl w:val="9"/>
        <w:rPr>
          <w:rFonts w:ascii="MyriadProRegular" w:hAnsi="MyriadProRegular" w:hint="eastAsia"/>
          <w:b w:val="0"/>
          <w:color w:val="4C4C4C"/>
          <w:sz w:val="33"/>
        </w:rPr>
      </w:pPr>
    </w:p>
    <w:p w:rsidR="00640982" w:rsidRDefault="00640982">
      <w:pPr>
        <w:pStyle w:val="21"/>
        <w:spacing w:before="0" w:after="0" w:line="270" w:lineRule="atLeast"/>
        <w:outlineLvl w:val="9"/>
        <w:rPr>
          <w:rFonts w:ascii="MyriadProRegular" w:hAnsi="MyriadProRegular" w:hint="eastAsia"/>
          <w:b w:val="0"/>
          <w:color w:val="4C4C4C"/>
          <w:sz w:val="33"/>
        </w:rPr>
      </w:pPr>
    </w:p>
    <w:p w:rsidR="00640982" w:rsidRDefault="00640982">
      <w:pPr>
        <w:pStyle w:val="21"/>
        <w:spacing w:before="0" w:after="0" w:line="270" w:lineRule="atLeast"/>
        <w:outlineLvl w:val="9"/>
        <w:rPr>
          <w:rFonts w:ascii="MyriadProRegular" w:hAnsi="MyriadProRegular" w:hint="eastAsia"/>
          <w:b w:val="0"/>
          <w:color w:val="4C4C4C"/>
          <w:sz w:val="33"/>
        </w:rPr>
      </w:pPr>
    </w:p>
    <w:p w:rsidR="00640982" w:rsidRDefault="005E5A27">
      <w:pPr>
        <w:pStyle w:val="21"/>
        <w:spacing w:before="0" w:after="0" w:line="270" w:lineRule="atLeast"/>
        <w:jc w:val="center"/>
        <w:outlineLvl w:val="9"/>
        <w:rPr>
          <w:b w:val="0"/>
          <w:color w:val="000000"/>
          <w:sz w:val="40"/>
          <w:szCs w:val="40"/>
        </w:rPr>
      </w:pPr>
      <w:r>
        <w:rPr>
          <w:b w:val="0"/>
          <w:color w:val="000000"/>
          <w:sz w:val="40"/>
          <w:szCs w:val="40"/>
        </w:rPr>
        <w:t xml:space="preserve">Положение об организации работы по соблюдению ограничений, налагаемых на медицинских и фармацевтических работников при осуществлении ими профессиональной деятельности </w:t>
      </w:r>
      <w:r>
        <w:rPr>
          <w:b w:val="0"/>
          <w:color w:val="000000"/>
          <w:sz w:val="40"/>
          <w:szCs w:val="40"/>
        </w:rPr>
        <w:t>и о порядке взаимодействия медицинских работников с представителями организаций по разработке, производству и (или) реализации медицинских изделий, лекарственных препаратов, аптечных организаций</w:t>
      </w:r>
    </w:p>
    <w:p w:rsidR="00640982" w:rsidRDefault="005E5A27">
      <w:pPr>
        <w:pStyle w:val="Textbody"/>
        <w:spacing w:line="270" w:lineRule="atLeast"/>
        <w:jc w:val="center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КГБУЗ «Северо-Енисейская РБ»</w:t>
      </w:r>
    </w:p>
    <w:p w:rsidR="00640982" w:rsidRDefault="00640982">
      <w:pPr>
        <w:pStyle w:val="Textbody"/>
        <w:spacing w:line="270" w:lineRule="atLeast"/>
        <w:rPr>
          <w:color w:val="000000"/>
          <w:sz w:val="28"/>
          <w:szCs w:val="28"/>
        </w:rPr>
      </w:pPr>
    </w:p>
    <w:p w:rsidR="00640982" w:rsidRDefault="00640982">
      <w:pPr>
        <w:pStyle w:val="Textbody"/>
        <w:spacing w:line="270" w:lineRule="atLeast"/>
        <w:rPr>
          <w:color w:val="000000"/>
          <w:sz w:val="28"/>
          <w:szCs w:val="28"/>
        </w:rPr>
      </w:pPr>
    </w:p>
    <w:p w:rsidR="00640982" w:rsidRDefault="00640982">
      <w:pPr>
        <w:pStyle w:val="Textbody"/>
        <w:spacing w:line="270" w:lineRule="atLeast"/>
        <w:rPr>
          <w:color w:val="000000"/>
          <w:sz w:val="28"/>
          <w:szCs w:val="28"/>
        </w:rPr>
      </w:pPr>
    </w:p>
    <w:p w:rsidR="00640982" w:rsidRDefault="00640982">
      <w:pPr>
        <w:pStyle w:val="Textbody"/>
        <w:spacing w:line="270" w:lineRule="atLeast"/>
        <w:rPr>
          <w:color w:val="000000"/>
          <w:sz w:val="28"/>
          <w:szCs w:val="28"/>
        </w:rPr>
      </w:pPr>
    </w:p>
    <w:p w:rsidR="00640982" w:rsidRDefault="00640982">
      <w:pPr>
        <w:pStyle w:val="Textbody"/>
        <w:spacing w:line="270" w:lineRule="atLeast"/>
        <w:rPr>
          <w:color w:val="000000"/>
          <w:sz w:val="28"/>
          <w:szCs w:val="28"/>
        </w:rPr>
      </w:pPr>
    </w:p>
    <w:p w:rsidR="00640982" w:rsidRDefault="00640982">
      <w:pPr>
        <w:pStyle w:val="Textbody"/>
        <w:spacing w:line="270" w:lineRule="atLeast"/>
        <w:rPr>
          <w:color w:val="000000"/>
          <w:sz w:val="28"/>
          <w:szCs w:val="28"/>
        </w:rPr>
      </w:pPr>
    </w:p>
    <w:p w:rsidR="00640982" w:rsidRDefault="00640982">
      <w:pPr>
        <w:pStyle w:val="Textbody"/>
        <w:spacing w:line="270" w:lineRule="atLeast"/>
        <w:rPr>
          <w:color w:val="000000"/>
          <w:sz w:val="28"/>
          <w:szCs w:val="28"/>
        </w:rPr>
      </w:pPr>
    </w:p>
    <w:p w:rsidR="00640982" w:rsidRDefault="00640982">
      <w:pPr>
        <w:pStyle w:val="Textbody"/>
        <w:spacing w:line="270" w:lineRule="atLeast"/>
        <w:rPr>
          <w:color w:val="000000"/>
          <w:sz w:val="28"/>
          <w:szCs w:val="28"/>
        </w:rPr>
      </w:pPr>
    </w:p>
    <w:p w:rsidR="00640982" w:rsidRDefault="005E5A27">
      <w:pPr>
        <w:pStyle w:val="Textbody"/>
        <w:spacing w:line="270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Гп.Северо-Енисейский</w:t>
      </w:r>
    </w:p>
    <w:p w:rsidR="00640982" w:rsidRDefault="00640982">
      <w:pPr>
        <w:pStyle w:val="Textbody"/>
        <w:spacing w:line="270" w:lineRule="atLeast"/>
        <w:rPr>
          <w:color w:val="000000"/>
          <w:sz w:val="28"/>
          <w:szCs w:val="28"/>
        </w:rPr>
      </w:pPr>
    </w:p>
    <w:p w:rsidR="00640982" w:rsidRDefault="00640982">
      <w:pPr>
        <w:pStyle w:val="Textbody"/>
        <w:spacing w:line="270" w:lineRule="atLeast"/>
        <w:rPr>
          <w:color w:val="000000"/>
          <w:sz w:val="28"/>
          <w:szCs w:val="28"/>
        </w:rPr>
      </w:pPr>
    </w:p>
    <w:p w:rsidR="00640982" w:rsidRDefault="00640982">
      <w:pPr>
        <w:sectPr w:rsidR="00640982">
          <w:pgSz w:w="11906" w:h="16838"/>
          <w:pgMar w:top="1134" w:right="1134" w:bottom="851" w:left="1134" w:header="1134" w:footer="851" w:gutter="0"/>
          <w:cols w:space="720"/>
        </w:sectPr>
      </w:pPr>
    </w:p>
    <w:p w:rsidR="00640982" w:rsidRDefault="005E5A27">
      <w:pPr>
        <w:pStyle w:val="Textbody"/>
        <w:numPr>
          <w:ilvl w:val="0"/>
          <w:numId w:val="2"/>
        </w:numPr>
        <w:tabs>
          <w:tab w:val="num" w:pos="1134"/>
        </w:tabs>
        <w:spacing w:after="0"/>
        <w:ind w:left="1287" w:firstLine="207"/>
        <w:jc w:val="both"/>
      </w:pPr>
      <w:r>
        <w:rPr>
          <w:rStyle w:val="StrongEmphasis"/>
          <w:b w:val="0"/>
          <w:sz w:val="28"/>
          <w:szCs w:val="28"/>
        </w:rPr>
        <w:lastRenderedPageBreak/>
        <w:t>Ограничения, установленные для медицинских и фармацевтических работников Учреждения:</w:t>
      </w:r>
    </w:p>
    <w:p w:rsidR="00640982" w:rsidRDefault="005E5A27">
      <w:pPr>
        <w:pStyle w:val="Textbody"/>
        <w:numPr>
          <w:ilvl w:val="1"/>
          <w:numId w:val="2"/>
        </w:numPr>
        <w:tabs>
          <w:tab w:val="num" w:pos="1134"/>
        </w:tabs>
        <w:spacing w:after="0"/>
        <w:ind w:left="2007" w:hanging="153"/>
        <w:jc w:val="both"/>
      </w:pPr>
      <w:r>
        <w:rPr>
          <w:rStyle w:val="StrongEmphasis"/>
          <w:b w:val="0"/>
          <w:sz w:val="28"/>
          <w:szCs w:val="28"/>
        </w:rPr>
        <w:t>Медицинские работники не вправе:</w:t>
      </w:r>
    </w:p>
    <w:p w:rsidR="00640982" w:rsidRDefault="005E5A27">
      <w:pPr>
        <w:pStyle w:val="Textbody"/>
        <w:tabs>
          <w:tab w:val="num" w:pos="1134"/>
        </w:tabs>
        <w:spacing w:after="0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принимать от организаций, занимающихся разработкой, производством и (или)</w:t>
      </w:r>
      <w:r>
        <w:t xml:space="preserve"> </w:t>
      </w:r>
      <w:r>
        <w:rPr>
          <w:sz w:val="28"/>
          <w:szCs w:val="28"/>
        </w:rPr>
        <w:t>реализацией лекарственных препаратов, медицинских изделий, организа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ми, аптечных организаций (их представителей,ственного препарата, организаций оптовой торговли лекарственными средстваций, обладающих правами на использование торгового наименования лекар</w:t>
      </w:r>
      <w:r>
        <w:t xml:space="preserve"> </w:t>
      </w:r>
      <w:r>
        <w:rPr>
          <w:sz w:val="28"/>
          <w:szCs w:val="28"/>
        </w:rPr>
        <w:t>иных физических и юридиче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гогической и (или) научной деятельности), в том числе на оплату развлечений, отдыха, проезда к месту отдыха, а также принимать участие в развлекательных мероприятиях, проводимых за счет средств компаний, представителей компан</w:t>
      </w:r>
      <w:r>
        <w:rPr>
          <w:sz w:val="28"/>
          <w:szCs w:val="28"/>
        </w:rPr>
        <w:t>ий;дицинских изделий, в связи с осуществлением медицинским работником педанических исследований лекарственных препаратов, клинических испытаний мелее соответственно - компания, представитель компании) подарки, денежные средства (за исключением вознагражден</w:t>
      </w:r>
      <w:r>
        <w:rPr>
          <w:sz w:val="28"/>
          <w:szCs w:val="28"/>
        </w:rPr>
        <w:t>ий по договорам при проведении клиских лиц, осуществляющих свою деятельность от имени этих организаций) (да</w:t>
      </w:r>
    </w:p>
    <w:p w:rsidR="00640982" w:rsidRDefault="005E5A27">
      <w:pPr>
        <w:pStyle w:val="Textbody"/>
        <w:tabs>
          <w:tab w:val="num" w:pos="1134"/>
        </w:tabs>
        <w:spacing w:after="0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заключать с компанией, представителем компании соглашения о назначении или рекомендации пациентам лекарственных препаратов, медицинских изделий (з</w:t>
      </w:r>
      <w:r>
        <w:rPr>
          <w:sz w:val="28"/>
          <w:szCs w:val="28"/>
        </w:rPr>
        <w:t>а исключением договоров о проведении клинических исследований лекарственных препаратов, клинических испытаний медицинских изделий);</w:t>
      </w:r>
    </w:p>
    <w:p w:rsidR="00640982" w:rsidRDefault="005E5A27">
      <w:pPr>
        <w:pStyle w:val="Textbody"/>
        <w:tabs>
          <w:tab w:val="num" w:pos="1134"/>
        </w:tabs>
        <w:spacing w:after="0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получать от компании, представителя компании образцы лекарственных препаратов, медицинских изделий для вручения пациентам</w:t>
      </w:r>
      <w:r>
        <w:t xml:space="preserve"> </w:t>
      </w:r>
      <w:r>
        <w:rPr>
          <w:sz w:val="28"/>
          <w:szCs w:val="28"/>
        </w:rPr>
        <w:t>(за исключением случаев, связанных с проведением клинических исследований лекарственных препаратов, клинических испытаний медицинских изделий);</w:t>
      </w:r>
    </w:p>
    <w:p w:rsidR="00640982" w:rsidRDefault="005E5A27">
      <w:pPr>
        <w:pStyle w:val="Textbody"/>
        <w:tabs>
          <w:tab w:val="num" w:pos="1134"/>
        </w:tabs>
        <w:spacing w:after="0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предоставлять при назначении курса лечения пациенту недостоверную, неполную или искаженную информацию об испол</w:t>
      </w:r>
      <w:r>
        <w:rPr>
          <w:sz w:val="28"/>
          <w:szCs w:val="28"/>
        </w:rPr>
        <w:t>ьзуемых лекарственных препаратах, о медицинских изделиях, в том числе скрывать сведения о наличии в обращении аналогичных лекарственных препаратов, медицинских изделий;</w:t>
      </w:r>
    </w:p>
    <w:p w:rsidR="00640982" w:rsidRDefault="005E5A27">
      <w:pPr>
        <w:pStyle w:val="Textbody"/>
        <w:tabs>
          <w:tab w:val="num" w:pos="1134"/>
        </w:tabs>
        <w:spacing w:after="0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выписывать лекарственные препараты, медицинские изделия на бланках, содержащих информацию рекламного характера, а также на рецептурных бланках, на которых заранее напечатано наименование лекарственного препарата, медицинского изделия;</w:t>
      </w:r>
    </w:p>
    <w:p w:rsidR="00640982" w:rsidRDefault="005E5A27">
      <w:pPr>
        <w:pStyle w:val="Textbody"/>
        <w:tabs>
          <w:tab w:val="num" w:pos="1134"/>
        </w:tabs>
        <w:spacing w:after="0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осуществлять прие</w:t>
      </w:r>
      <w:r>
        <w:rPr>
          <w:sz w:val="28"/>
          <w:szCs w:val="28"/>
        </w:rPr>
        <w:t>м представителей фармацевтических компаний, производителей или продавцов медицинских изделий (далее – Представители Компаний) в ином порядке, кроме установленного в соответствующем разделе настоящего Положения.</w:t>
      </w:r>
    </w:p>
    <w:p w:rsidR="00640982" w:rsidRDefault="005E5A27">
      <w:pPr>
        <w:pStyle w:val="Textbody"/>
        <w:tabs>
          <w:tab w:val="num" w:pos="1134"/>
        </w:tabs>
        <w:spacing w:after="0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принимать подарки, денежные средства, в том</w:t>
      </w:r>
      <w:r>
        <w:rPr>
          <w:sz w:val="28"/>
          <w:szCs w:val="28"/>
        </w:rPr>
        <w:t xml:space="preserve"> числе на оплату развлечений, отдыха, проезда к месту отдыха, и принимать участие в</w:t>
      </w:r>
      <w:r>
        <w:t xml:space="preserve"> </w:t>
      </w:r>
      <w:r>
        <w:rPr>
          <w:sz w:val="28"/>
          <w:szCs w:val="28"/>
        </w:rPr>
        <w:t>развлекательных мероприятиях, проводимых за счет средств компании, представителя компании;</w:t>
      </w:r>
    </w:p>
    <w:p w:rsidR="00640982" w:rsidRDefault="005E5A27">
      <w:pPr>
        <w:pStyle w:val="Textbody"/>
        <w:tabs>
          <w:tab w:val="num" w:pos="1134"/>
        </w:tabs>
        <w:spacing w:after="0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получать от компании, представителя компании образцы </w:t>
      </w:r>
      <w:r>
        <w:rPr>
          <w:sz w:val="28"/>
          <w:szCs w:val="28"/>
        </w:rPr>
        <w:lastRenderedPageBreak/>
        <w:t xml:space="preserve">лекарственных препаратов, </w:t>
      </w:r>
      <w:r>
        <w:rPr>
          <w:sz w:val="28"/>
          <w:szCs w:val="28"/>
        </w:rPr>
        <w:t>медицинских изделий для вручения населению;</w:t>
      </w:r>
    </w:p>
    <w:p w:rsidR="00640982" w:rsidRDefault="005E5A27">
      <w:pPr>
        <w:pStyle w:val="Textbody"/>
        <w:tabs>
          <w:tab w:val="num" w:pos="1134"/>
        </w:tabs>
        <w:spacing w:after="0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заключать с компанией, представителем</w:t>
      </w:r>
      <w:r>
        <w:t xml:space="preserve"> </w:t>
      </w:r>
      <w:r>
        <w:rPr>
          <w:sz w:val="28"/>
          <w:szCs w:val="28"/>
        </w:rPr>
        <w:t>компании соглашения о предложении населению определенных лекарственных препаратов, медицинских изделий;</w:t>
      </w:r>
    </w:p>
    <w:p w:rsidR="00640982" w:rsidRDefault="005E5A27">
      <w:pPr>
        <w:pStyle w:val="Textbody"/>
        <w:tabs>
          <w:tab w:val="num" w:pos="1134"/>
        </w:tabs>
        <w:spacing w:after="0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предоставлять населению недостоверную, неполную или искаженную инф</w:t>
      </w:r>
      <w:r>
        <w:rPr>
          <w:sz w:val="28"/>
          <w:szCs w:val="28"/>
        </w:rPr>
        <w:t>ормацию о наличии лекарственных препаратов, имеющих одинаковое международное непатентованное наименование, медицинских изделий, в том числе скрывать информацию о наличии лекарственных препаратов и медицинских изделий, имеющих более низкую цену;</w:t>
      </w:r>
    </w:p>
    <w:p w:rsidR="00640982" w:rsidRDefault="005E5A27">
      <w:pPr>
        <w:pStyle w:val="Textbody"/>
        <w:tabs>
          <w:tab w:val="num" w:pos="1134"/>
        </w:tabs>
        <w:spacing w:after="0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осуществл</w:t>
      </w:r>
      <w:r>
        <w:rPr>
          <w:sz w:val="28"/>
          <w:szCs w:val="28"/>
        </w:rPr>
        <w:t>ять прием Представителей Компаний в ином порядке, кроме установленного в соответствующем разделе настоящего Положения.</w:t>
      </w:r>
    </w:p>
    <w:p w:rsidR="00640982" w:rsidRDefault="005E5A27">
      <w:pPr>
        <w:pStyle w:val="Textbody"/>
        <w:tabs>
          <w:tab w:val="num" w:pos="1134"/>
        </w:tabs>
        <w:spacing w:after="0"/>
        <w:ind w:left="567" w:firstLine="567"/>
        <w:jc w:val="both"/>
      </w:pPr>
      <w:r>
        <w:rPr>
          <w:rStyle w:val="StrongEmphasis"/>
          <w:b w:val="0"/>
          <w:sz w:val="28"/>
          <w:szCs w:val="28"/>
        </w:rPr>
        <w:t>2. Порядок приема представителей фармацевтических компаний, производителей или продавцов медицинских изделий медицинскими и фармацевтичес</w:t>
      </w:r>
      <w:r>
        <w:rPr>
          <w:rStyle w:val="StrongEmphasis"/>
          <w:b w:val="0"/>
          <w:sz w:val="28"/>
          <w:szCs w:val="28"/>
        </w:rPr>
        <w:t xml:space="preserve">кими работниками Учреждения: </w:t>
      </w:r>
    </w:p>
    <w:p w:rsidR="00640982" w:rsidRDefault="005E5A27">
      <w:pPr>
        <w:pStyle w:val="Textbody"/>
        <w:tabs>
          <w:tab w:val="num" w:pos="1134"/>
        </w:tabs>
        <w:spacing w:after="0"/>
        <w:ind w:left="567" w:firstLine="567"/>
        <w:jc w:val="both"/>
      </w:pPr>
      <w:r>
        <w:rPr>
          <w:rStyle w:val="10"/>
          <w:sz w:val="28"/>
          <w:szCs w:val="28"/>
        </w:rPr>
        <w:t xml:space="preserve"> 2.1. </w:t>
      </w:r>
      <w:r>
        <w:rPr>
          <w:rStyle w:val="StrongEmphasis"/>
          <w:b w:val="0"/>
          <w:sz w:val="28"/>
          <w:szCs w:val="28"/>
        </w:rPr>
        <w:t>Медицинские и фармацевтические работники вправе осуществлять индивидуальный прием Представителей Компаний на территории учреждения толь</w:t>
      </w:r>
      <w:r>
        <w:rPr>
          <w:rStyle w:val="StrongEmphasis"/>
          <w:b w:val="0"/>
          <w:sz w:val="28"/>
          <w:szCs w:val="28"/>
        </w:rPr>
        <w:softHyphen/>
        <w:t>ко в случае:</w:t>
      </w:r>
    </w:p>
    <w:p w:rsidR="00640982" w:rsidRDefault="005E5A27">
      <w:pPr>
        <w:pStyle w:val="Textbody"/>
        <w:tabs>
          <w:tab w:val="num" w:pos="1134"/>
        </w:tabs>
        <w:spacing w:after="0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участия в проведении клинических исследований лекарственных препарато</w:t>
      </w:r>
      <w:r>
        <w:rPr>
          <w:sz w:val="28"/>
          <w:szCs w:val="28"/>
        </w:rPr>
        <w:t>в;</w:t>
      </w:r>
    </w:p>
    <w:p w:rsidR="00640982" w:rsidRDefault="005E5A27">
      <w:pPr>
        <w:pStyle w:val="Textbody"/>
        <w:tabs>
          <w:tab w:val="num" w:pos="1134"/>
        </w:tabs>
        <w:spacing w:after="0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участия в проведении клинических испытаний  медицинских изделий;</w:t>
      </w:r>
    </w:p>
    <w:p w:rsidR="00640982" w:rsidRDefault="005E5A27">
      <w:pPr>
        <w:pStyle w:val="Textbody"/>
        <w:tabs>
          <w:tab w:val="num" w:pos="1134"/>
        </w:tabs>
        <w:spacing w:after="0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</w:t>
      </w:r>
      <w:r>
        <w:t xml:space="preserve"> </w:t>
      </w:r>
      <w:r>
        <w:rPr>
          <w:sz w:val="28"/>
          <w:szCs w:val="28"/>
        </w:rPr>
        <w:t>индивидуального приема в иных случаях не допускается.</w:t>
      </w:r>
    </w:p>
    <w:p w:rsidR="00640982" w:rsidRDefault="005E5A27">
      <w:pPr>
        <w:pStyle w:val="Textbody"/>
        <w:tabs>
          <w:tab w:val="num" w:pos="1134"/>
        </w:tabs>
        <w:spacing w:after="0"/>
        <w:ind w:left="567" w:firstLine="567"/>
        <w:jc w:val="both"/>
      </w:pPr>
      <w:r>
        <w:rPr>
          <w:rStyle w:val="StrongEmphasis"/>
          <w:b w:val="0"/>
          <w:sz w:val="28"/>
          <w:szCs w:val="28"/>
        </w:rPr>
        <w:t xml:space="preserve">2.2. Индивидуальный прием медицинскими и фармацевтическими работниками </w:t>
      </w:r>
      <w:r>
        <w:rPr>
          <w:rStyle w:val="10"/>
          <w:sz w:val="28"/>
          <w:szCs w:val="28"/>
        </w:rPr>
        <w:t>Представителей Компаний в случаях, установленны</w:t>
      </w:r>
      <w:r>
        <w:rPr>
          <w:rStyle w:val="10"/>
          <w:sz w:val="28"/>
          <w:szCs w:val="28"/>
        </w:rPr>
        <w:t>х в п. 2.1. настоящего Положения, проводится во время, свободное от выполнения работником своих прямых должностных обязанностей, по предварительному согласованию с ра</w:t>
      </w:r>
      <w:r>
        <w:rPr>
          <w:rStyle w:val="10"/>
          <w:sz w:val="28"/>
          <w:szCs w:val="28"/>
        </w:rPr>
        <w:softHyphen/>
        <w:t>ботником и лицом, ответственным за взаимодействие с Представителями Компаний.</w:t>
      </w:r>
    </w:p>
    <w:p w:rsidR="00640982" w:rsidRDefault="005E5A27">
      <w:pPr>
        <w:pStyle w:val="Textbody"/>
        <w:tabs>
          <w:tab w:val="num" w:pos="1134"/>
        </w:tabs>
        <w:spacing w:after="0"/>
        <w:ind w:left="567" w:firstLine="567"/>
        <w:jc w:val="both"/>
      </w:pPr>
      <w:r>
        <w:rPr>
          <w:rStyle w:val="StrongEmphasis"/>
          <w:b w:val="0"/>
          <w:sz w:val="28"/>
          <w:szCs w:val="28"/>
        </w:rPr>
        <w:t>2.3. В случ</w:t>
      </w:r>
      <w:r>
        <w:rPr>
          <w:rStyle w:val="StrongEmphasis"/>
          <w:b w:val="0"/>
          <w:sz w:val="28"/>
          <w:szCs w:val="28"/>
        </w:rPr>
        <w:t>ае необходимости предоставления информации, предусмотренной ча</w:t>
      </w:r>
      <w:r>
        <w:rPr>
          <w:rStyle w:val="StrongEmphasis"/>
          <w:b w:val="0"/>
          <w:sz w:val="28"/>
          <w:szCs w:val="28"/>
        </w:rPr>
        <w:softHyphen/>
        <w:t>стью 3 статьи 64</w:t>
      </w:r>
      <w:r>
        <w:rPr>
          <w:rStyle w:val="10"/>
          <w:sz w:val="28"/>
          <w:szCs w:val="28"/>
        </w:rPr>
        <w:t xml:space="preserve"> Федерального закона от 12.04.2010г. N 61-ФЗ «Об обращении лекарственных средств» и частью 3 статьи 96 Федерального закона от 21.11.2011г. «Об основах охраны здоровья граждан в </w:t>
      </w:r>
      <w:r>
        <w:rPr>
          <w:rStyle w:val="10"/>
          <w:sz w:val="28"/>
          <w:szCs w:val="28"/>
        </w:rPr>
        <w:t>Российской Федерации» индивидуальный прием Представителей Компаний на территории учреждения осу</w:t>
      </w:r>
      <w:r>
        <w:rPr>
          <w:rStyle w:val="10"/>
          <w:sz w:val="28"/>
          <w:szCs w:val="28"/>
        </w:rPr>
        <w:softHyphen/>
        <w:t>ществляет исключительно заместитель главного врача по лечебной ра</w:t>
      </w:r>
      <w:r>
        <w:rPr>
          <w:rStyle w:val="10"/>
          <w:sz w:val="28"/>
          <w:szCs w:val="28"/>
        </w:rPr>
        <w:softHyphen/>
        <w:t>боте с обязательным уведомлением лица, ответственного за взаимодействие с Представителями Комп</w:t>
      </w:r>
      <w:r>
        <w:rPr>
          <w:rStyle w:val="10"/>
          <w:sz w:val="28"/>
          <w:szCs w:val="28"/>
        </w:rPr>
        <w:t>аний.  В случае необходимости заместитель главного врача имеет право привлечь для осуществления данного приема иных медицинских и фармацевтических работников или организовать собрание меди</w:t>
      </w:r>
      <w:r>
        <w:rPr>
          <w:rStyle w:val="10"/>
          <w:sz w:val="28"/>
          <w:szCs w:val="28"/>
        </w:rPr>
        <w:softHyphen/>
        <w:t>цинских и фармацевтических работников с участием Представителей Ком</w:t>
      </w:r>
      <w:r>
        <w:rPr>
          <w:rStyle w:val="10"/>
          <w:sz w:val="28"/>
          <w:szCs w:val="28"/>
        </w:rPr>
        <w:t>па</w:t>
      </w:r>
      <w:r>
        <w:rPr>
          <w:rStyle w:val="10"/>
          <w:sz w:val="28"/>
          <w:szCs w:val="28"/>
        </w:rPr>
        <w:softHyphen/>
        <w:t>ний.</w:t>
      </w:r>
    </w:p>
    <w:p w:rsidR="00640982" w:rsidRDefault="005E5A27">
      <w:pPr>
        <w:pStyle w:val="Textbody"/>
        <w:tabs>
          <w:tab w:val="num" w:pos="1134"/>
        </w:tabs>
        <w:spacing w:after="0"/>
        <w:ind w:left="567" w:firstLine="567"/>
        <w:jc w:val="both"/>
      </w:pPr>
      <w:r>
        <w:rPr>
          <w:rStyle w:val="StrongEmphasis"/>
          <w:b w:val="0"/>
          <w:sz w:val="28"/>
          <w:szCs w:val="28"/>
        </w:rPr>
        <w:t xml:space="preserve">2.4. Во всех иных случаях прием Представителей Компаний на территории учреждения возможен </w:t>
      </w:r>
      <w:r>
        <w:rPr>
          <w:rStyle w:val="10"/>
          <w:sz w:val="28"/>
          <w:szCs w:val="28"/>
        </w:rPr>
        <w:t>только при проведении собраний медицинских и фармацевтиче</w:t>
      </w:r>
      <w:r>
        <w:rPr>
          <w:rStyle w:val="10"/>
          <w:sz w:val="28"/>
          <w:szCs w:val="28"/>
        </w:rPr>
        <w:softHyphen/>
        <w:t>ских работников Учреждения или проведении на территории Учреждения мероприятий по повышению професси</w:t>
      </w:r>
      <w:r>
        <w:rPr>
          <w:rStyle w:val="10"/>
          <w:sz w:val="28"/>
          <w:szCs w:val="28"/>
        </w:rPr>
        <w:t>онального уровня медицинских и фармацевтических ра</w:t>
      </w:r>
      <w:r>
        <w:rPr>
          <w:rStyle w:val="10"/>
          <w:sz w:val="28"/>
          <w:szCs w:val="28"/>
        </w:rPr>
        <w:softHyphen/>
        <w:t>ботников.</w:t>
      </w:r>
    </w:p>
    <w:p w:rsidR="00640982" w:rsidRDefault="005E5A27">
      <w:pPr>
        <w:pStyle w:val="Textbody"/>
        <w:tabs>
          <w:tab w:val="num" w:pos="1134"/>
        </w:tabs>
        <w:spacing w:after="0"/>
        <w:ind w:left="567" w:firstLine="567"/>
        <w:jc w:val="both"/>
      </w:pPr>
      <w:r>
        <w:rPr>
          <w:rStyle w:val="StrongEmphasis"/>
          <w:b w:val="0"/>
          <w:sz w:val="28"/>
          <w:szCs w:val="28"/>
        </w:rPr>
        <w:lastRenderedPageBreak/>
        <w:t xml:space="preserve">2.5. С целью участия в собрании медицинских и фармацевтических работников Учреждения </w:t>
      </w:r>
      <w:r>
        <w:rPr>
          <w:rStyle w:val="10"/>
          <w:sz w:val="28"/>
          <w:szCs w:val="28"/>
        </w:rPr>
        <w:t>Представитель Компании обязан подать в адрес учреждения заявку на прове</w:t>
      </w:r>
      <w:r>
        <w:rPr>
          <w:rStyle w:val="10"/>
          <w:sz w:val="28"/>
          <w:szCs w:val="28"/>
        </w:rPr>
        <w:softHyphen/>
        <w:t>дение собрания с его участием, которая</w:t>
      </w:r>
      <w:r>
        <w:rPr>
          <w:rStyle w:val="10"/>
          <w:sz w:val="28"/>
          <w:szCs w:val="28"/>
        </w:rPr>
        <w:t xml:space="preserve"> должна содержать следующие сведения:</w:t>
      </w:r>
    </w:p>
    <w:p w:rsidR="00640982" w:rsidRDefault="005E5A27">
      <w:pPr>
        <w:pStyle w:val="Textbody"/>
        <w:tabs>
          <w:tab w:val="num" w:pos="1134"/>
        </w:tabs>
        <w:spacing w:after="0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компании, адрес, контактные реквизиты;</w:t>
      </w:r>
      <w:r>
        <w:br/>
      </w:r>
      <w:r>
        <w:rPr>
          <w:sz w:val="28"/>
          <w:szCs w:val="28"/>
        </w:rPr>
        <w:t>- данные  лица, уполномоченного действовать от имени  и в интересах компа</w:t>
      </w:r>
      <w:r>
        <w:rPr>
          <w:sz w:val="28"/>
          <w:szCs w:val="28"/>
        </w:rPr>
        <w:softHyphen/>
        <w:t>нии;</w:t>
      </w:r>
    </w:p>
    <w:p w:rsidR="00640982" w:rsidRDefault="005E5A27">
      <w:pPr>
        <w:pStyle w:val="Textbody"/>
        <w:tabs>
          <w:tab w:val="num" w:pos="1134"/>
        </w:tabs>
        <w:spacing w:after="0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сфера деятельности компании;</w:t>
      </w:r>
    </w:p>
    <w:p w:rsidR="00640982" w:rsidRDefault="005E5A27">
      <w:pPr>
        <w:pStyle w:val="Textbody"/>
        <w:tabs>
          <w:tab w:val="num" w:pos="1134"/>
        </w:tabs>
        <w:spacing w:after="0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предмет интереса:  </w:t>
      </w:r>
    </w:p>
    <w:p w:rsidR="00640982" w:rsidRDefault="005E5A27">
      <w:pPr>
        <w:pStyle w:val="Textbody"/>
        <w:tabs>
          <w:tab w:val="num" w:pos="1134"/>
        </w:tabs>
        <w:spacing w:after="0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представление товара, работы, услуги компании, представляющей потенци</w:t>
      </w:r>
      <w:r>
        <w:rPr>
          <w:sz w:val="28"/>
          <w:szCs w:val="28"/>
        </w:rPr>
        <w:softHyphen/>
        <w:t>альный интерес использования, потребления </w:t>
      </w:r>
      <w:r>
        <w:t xml:space="preserve"> </w:t>
      </w:r>
      <w:r>
        <w:rPr>
          <w:sz w:val="28"/>
          <w:szCs w:val="28"/>
        </w:rPr>
        <w:t>в Учреждении;</w:t>
      </w:r>
    </w:p>
    <w:p w:rsidR="00640982" w:rsidRDefault="005E5A27">
      <w:pPr>
        <w:pStyle w:val="Textbody"/>
        <w:tabs>
          <w:tab w:val="num" w:pos="1134"/>
        </w:tabs>
        <w:spacing w:after="0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представление нового товара, работы, услуги компании, обладающего пре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варами, работами, услугами других компаний;ными тов</w:t>
      </w:r>
      <w:r>
        <w:rPr>
          <w:sz w:val="28"/>
          <w:szCs w:val="28"/>
        </w:rPr>
        <w:t>арами, работами, услугами данной компанией, либо аналогичными товосходящими потребительскими качествами по сравнению с ранее представлен</w:t>
      </w:r>
    </w:p>
    <w:p w:rsidR="00640982" w:rsidRDefault="005E5A27">
      <w:pPr>
        <w:pStyle w:val="Textbody"/>
        <w:tabs>
          <w:tab w:val="num" w:pos="1134"/>
        </w:tabs>
        <w:spacing w:after="0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г) консультации по безопасному, рациональному и эффективному применению и использованию ранее представленных и использу</w:t>
      </w:r>
      <w:r>
        <w:rPr>
          <w:sz w:val="28"/>
          <w:szCs w:val="28"/>
        </w:rPr>
        <w:t>емых в Учреждении товаров, ра</w:t>
      </w:r>
      <w:r>
        <w:rPr>
          <w:sz w:val="28"/>
          <w:szCs w:val="28"/>
        </w:rPr>
        <w:softHyphen/>
        <w:t>бот, услуг компании;</w:t>
      </w:r>
    </w:p>
    <w:p w:rsidR="00640982" w:rsidRDefault="005E5A27">
      <w:pPr>
        <w:pStyle w:val="Textbody"/>
        <w:tabs>
          <w:tab w:val="num" w:pos="1134"/>
        </w:tabs>
        <w:spacing w:after="0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  целевая профессиональная аудитория медицинских работников Учреждения;</w:t>
      </w:r>
    </w:p>
    <w:p w:rsidR="00640982" w:rsidRDefault="005E5A27">
      <w:pPr>
        <w:pStyle w:val="Textbody"/>
        <w:tabs>
          <w:tab w:val="num" w:pos="1134"/>
        </w:tabs>
        <w:spacing w:after="0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  форма участия в собрании медицинских работников Учреждения.</w:t>
      </w:r>
    </w:p>
    <w:p w:rsidR="00640982" w:rsidRDefault="005E5A27">
      <w:pPr>
        <w:pStyle w:val="Textbody"/>
        <w:tabs>
          <w:tab w:val="num" w:pos="1134"/>
        </w:tabs>
        <w:spacing w:after="0"/>
        <w:ind w:left="567" w:firstLine="567"/>
        <w:jc w:val="both"/>
      </w:pPr>
      <w:r>
        <w:rPr>
          <w:rStyle w:val="StrongEmphasis"/>
          <w:b w:val="0"/>
          <w:sz w:val="28"/>
          <w:szCs w:val="28"/>
        </w:rPr>
        <w:t>2.6. Заявка на участие рассматривается в течение 3 (трех) рабочих дне</w:t>
      </w:r>
      <w:r>
        <w:rPr>
          <w:rStyle w:val="StrongEmphasis"/>
          <w:b w:val="0"/>
          <w:sz w:val="28"/>
          <w:szCs w:val="28"/>
        </w:rPr>
        <w:t>й. </w:t>
      </w:r>
      <w:r>
        <w:rPr>
          <w:rStyle w:val="StrongEmphasis"/>
          <w:b w:val="0"/>
          <w:sz w:val="28"/>
          <w:szCs w:val="28"/>
        </w:rPr>
        <w:br/>
      </w:r>
      <w:r>
        <w:rPr>
          <w:rStyle w:val="10"/>
          <w:sz w:val="28"/>
          <w:szCs w:val="28"/>
        </w:rPr>
        <w:t>После принятия положительного решения на участие представителей фармацев</w:t>
      </w:r>
      <w:r>
        <w:rPr>
          <w:rStyle w:val="10"/>
          <w:sz w:val="28"/>
          <w:szCs w:val="28"/>
        </w:rPr>
        <w:softHyphen/>
        <w:t>тических компаний, производителей или продавцов медицинских из</w:t>
      </w:r>
      <w:r>
        <w:rPr>
          <w:rStyle w:val="10"/>
          <w:sz w:val="28"/>
          <w:szCs w:val="28"/>
        </w:rPr>
        <w:softHyphen/>
        <w:t>делий в собрании медицинских работников с такими представителями согла</w:t>
      </w:r>
      <w:r>
        <w:rPr>
          <w:rStyle w:val="10"/>
          <w:sz w:val="28"/>
          <w:szCs w:val="28"/>
        </w:rPr>
        <w:softHyphen/>
        <w:t>суется порядок и форма  их участия в собрании</w:t>
      </w:r>
      <w:r>
        <w:rPr>
          <w:rStyle w:val="10"/>
          <w:sz w:val="28"/>
          <w:szCs w:val="28"/>
        </w:rPr>
        <w:t xml:space="preserve"> медицинских работников. Реше</w:t>
      </w:r>
      <w:r>
        <w:rPr>
          <w:rStyle w:val="10"/>
          <w:sz w:val="28"/>
          <w:szCs w:val="28"/>
        </w:rPr>
        <w:softHyphen/>
        <w:t>ние об одобрении/отказе Представителю Компании в участии принимается Главным врачом Учреждения по представлению лица, ответственного за взаимодей</w:t>
      </w:r>
      <w:r>
        <w:rPr>
          <w:rStyle w:val="10"/>
          <w:sz w:val="28"/>
          <w:szCs w:val="28"/>
        </w:rPr>
        <w:softHyphen/>
        <w:t>ствие с Представителями Компаний, и заместителя главного врача по лечебной работ</w:t>
      </w:r>
      <w:r>
        <w:rPr>
          <w:rStyle w:val="10"/>
          <w:sz w:val="28"/>
          <w:szCs w:val="28"/>
        </w:rPr>
        <w:t>е.</w:t>
      </w:r>
    </w:p>
    <w:p w:rsidR="00640982" w:rsidRDefault="005E5A27">
      <w:pPr>
        <w:pStyle w:val="Textbody"/>
        <w:tabs>
          <w:tab w:val="num" w:pos="1134"/>
        </w:tabs>
        <w:spacing w:after="0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2.7. В случае одобрения заявки дальнейшую работу по обеспечению участия Представителя Компании в собрании медицинских и фармацевтических работ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вителями Компаний.ников Учреждения обеспечивает лицо, ответственное за взаимодействие с Предста</w:t>
      </w:r>
    </w:p>
    <w:p w:rsidR="00640982" w:rsidRDefault="005E5A27">
      <w:pPr>
        <w:pStyle w:val="Textbody"/>
        <w:tabs>
          <w:tab w:val="num" w:pos="1134"/>
        </w:tabs>
        <w:spacing w:after="0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2.8. Допускае</w:t>
      </w:r>
      <w:r>
        <w:rPr>
          <w:sz w:val="28"/>
          <w:szCs w:val="28"/>
        </w:rPr>
        <w:t>тся участие нескольких Представителей Компаний в собрании ме</w:t>
      </w:r>
      <w:r>
        <w:rPr>
          <w:sz w:val="28"/>
          <w:szCs w:val="28"/>
        </w:rPr>
        <w:softHyphen/>
        <w:t>дицинских и фармацевтических работников Учреждения. При</w:t>
      </w:r>
      <w:r>
        <w:t xml:space="preserve"> </w:t>
      </w:r>
      <w:r>
        <w:rPr>
          <w:sz w:val="28"/>
          <w:szCs w:val="28"/>
        </w:rPr>
        <w:t>этом заявку, преду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ставитель Компании.смотренную п. 2.5. настоящего Положения, должен предоставить каждый Пред</w:t>
      </w:r>
    </w:p>
    <w:p w:rsidR="00640982" w:rsidRDefault="005E5A27">
      <w:pPr>
        <w:pStyle w:val="Textbody"/>
        <w:tabs>
          <w:tab w:val="num" w:pos="1134"/>
        </w:tabs>
        <w:spacing w:after="0"/>
        <w:ind w:left="567" w:firstLine="567"/>
        <w:jc w:val="both"/>
      </w:pPr>
      <w:r>
        <w:rPr>
          <w:rStyle w:val="10"/>
          <w:sz w:val="28"/>
          <w:szCs w:val="28"/>
        </w:rPr>
        <w:t>2.9. Допускается участие Пр</w:t>
      </w:r>
      <w:r>
        <w:rPr>
          <w:rStyle w:val="10"/>
          <w:sz w:val="28"/>
          <w:szCs w:val="28"/>
        </w:rPr>
        <w:t>едставителей Компаний в проведении на те</w:t>
      </w:r>
      <w:bookmarkStart w:id="0" w:name="_GoBack"/>
      <w:bookmarkEnd w:id="0"/>
      <w:r>
        <w:rPr>
          <w:rStyle w:val="10"/>
          <w:sz w:val="28"/>
          <w:szCs w:val="28"/>
        </w:rPr>
        <w:t>ррито</w:t>
      </w:r>
      <w:r>
        <w:rPr>
          <w:rStyle w:val="10"/>
          <w:sz w:val="28"/>
          <w:szCs w:val="28"/>
        </w:rPr>
        <w:softHyphen/>
        <w:t>рии Учреждения мероприятий по повышению профессионального уровня меди</w:t>
      </w:r>
      <w:r>
        <w:rPr>
          <w:rStyle w:val="10"/>
          <w:sz w:val="28"/>
          <w:szCs w:val="28"/>
        </w:rPr>
        <w:softHyphen/>
        <w:t>цинских и фармацевтических работников Учреждения. Для участия в данных меро</w:t>
      </w:r>
      <w:r>
        <w:rPr>
          <w:rStyle w:val="10"/>
          <w:sz w:val="28"/>
          <w:szCs w:val="28"/>
        </w:rPr>
        <w:softHyphen/>
        <w:t>приятиях Представитель Компании так же должен направить заявку в</w:t>
      </w:r>
      <w:r>
        <w:rPr>
          <w:rStyle w:val="10"/>
          <w:sz w:val="28"/>
          <w:szCs w:val="28"/>
        </w:rPr>
        <w:t xml:space="preserve"> порядке, установленном в пункте 2.5.</w:t>
      </w:r>
    </w:p>
    <w:p w:rsidR="00640982" w:rsidRDefault="00640982">
      <w:pPr>
        <w:sectPr w:rsidR="00640982">
          <w:type w:val="continuous"/>
          <w:pgSz w:w="11906" w:h="16838"/>
          <w:pgMar w:top="1134" w:right="1134" w:bottom="851" w:left="1134" w:header="1134" w:footer="851" w:gutter="0"/>
          <w:cols w:space="720"/>
        </w:sectPr>
      </w:pPr>
    </w:p>
    <w:p w:rsidR="00000000" w:rsidRDefault="005E5A27"/>
    <w:sectPr w:rsidR="00000000" w:rsidSect="00640982">
      <w:type w:val="continuous"/>
      <w:pgSz w:w="11906" w:h="16838"/>
      <w:pgMar w:top="1134" w:right="1134" w:bottom="851" w:left="1134" w:header="1134" w:footer="8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0982" w:rsidRDefault="005E5A27">
      <w:r>
        <w:separator/>
      </w:r>
    </w:p>
  </w:endnote>
  <w:endnote w:type="continuationSeparator" w:id="1">
    <w:p w:rsidR="00640982" w:rsidRDefault="005E5A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charset w:val="00"/>
    <w:family w:val="swiss"/>
    <w:pitch w:val="variable"/>
    <w:sig w:usb0="00000000" w:usb1="00000000" w:usb2="00000000" w:usb3="00000000" w:csb0="00000000" w:csb1="00000000"/>
  </w:font>
  <w:font w:name="MyriadPro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0982" w:rsidRDefault="005E5A27">
      <w:r>
        <w:separator/>
      </w:r>
    </w:p>
  </w:footnote>
  <w:footnote w:type="continuationSeparator" w:id="1">
    <w:p w:rsidR="00640982" w:rsidRDefault="005E5A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19A5"/>
    <w:multiLevelType w:val="multilevel"/>
    <w:tmpl w:val="1514FB32"/>
    <w:lvl w:ilvl="0">
      <w:start w:val="1"/>
      <w:numFmt w:val="decimal"/>
      <w:lvlText w:val="%1."/>
      <w:lvlJc w:val="left"/>
      <w:pPr>
        <w:tabs>
          <w:tab w:val="num" w:pos="720"/>
        </w:tabs>
        <w:suppressAutoHyphens/>
        <w:ind w:left="720" w:hanging="360"/>
      </w:pPr>
      <w:rPr>
        <w:sz w:val="28"/>
      </w:rPr>
    </w:lvl>
    <w:lvl w:ilvl="1">
      <w:start w:val="1"/>
      <w:numFmt w:val="decimal"/>
      <w:lvlText w:val="%1.%2."/>
      <w:lvlJc w:val="left"/>
      <w:pPr>
        <w:suppressAutoHyphens/>
        <w:ind w:left="1440" w:hanging="720"/>
      </w:pPr>
    </w:lvl>
    <w:lvl w:ilvl="2">
      <w:start w:val="1"/>
      <w:numFmt w:val="decimal"/>
      <w:lvlText w:val="%1.%2.%3."/>
      <w:lvlJc w:val="left"/>
      <w:pPr>
        <w:suppressAutoHyphens/>
        <w:ind w:left="1800" w:hanging="720"/>
      </w:pPr>
    </w:lvl>
    <w:lvl w:ilvl="3">
      <w:start w:val="1"/>
      <w:numFmt w:val="decimal"/>
      <w:lvlText w:val="%1.%2.%3.%4."/>
      <w:lvlJc w:val="left"/>
      <w:pPr>
        <w:suppressAutoHyphens/>
        <w:ind w:left="2520" w:hanging="1080"/>
      </w:pPr>
    </w:lvl>
    <w:lvl w:ilvl="4">
      <w:start w:val="1"/>
      <w:numFmt w:val="decimal"/>
      <w:lvlText w:val="%1.%2.%3.%4.%5."/>
      <w:lvlJc w:val="left"/>
      <w:pPr>
        <w:suppressAutoHyphens/>
        <w:ind w:left="2880" w:hanging="1080"/>
      </w:pPr>
    </w:lvl>
    <w:lvl w:ilvl="5">
      <w:start w:val="1"/>
      <w:numFmt w:val="decimal"/>
      <w:lvlText w:val="%1.%2.%3.%4.%5.%6."/>
      <w:lvlJc w:val="left"/>
      <w:pPr>
        <w:suppressAutoHyphens/>
        <w:ind w:left="3600" w:hanging="1440"/>
      </w:pPr>
    </w:lvl>
    <w:lvl w:ilvl="6">
      <w:start w:val="1"/>
      <w:numFmt w:val="decimal"/>
      <w:lvlText w:val="%1.%2.%3.%4.%5.%6.%7."/>
      <w:lvlJc w:val="left"/>
      <w:pPr>
        <w:suppressAutoHyphens/>
        <w:ind w:left="4320" w:hanging="1800"/>
      </w:pPr>
    </w:lvl>
    <w:lvl w:ilvl="7">
      <w:start w:val="1"/>
      <w:numFmt w:val="decimal"/>
      <w:lvlText w:val="%1.%2.%3.%4.%5.%6.%7.%8."/>
      <w:lvlJc w:val="left"/>
      <w:pPr>
        <w:suppressAutoHyphens/>
        <w:ind w:left="4680" w:hanging="1800"/>
      </w:pPr>
    </w:lvl>
    <w:lvl w:ilvl="8">
      <w:start w:val="1"/>
      <w:numFmt w:val="decimal"/>
      <w:lvlText w:val="%1.%2.%3.%4.%5.%6.%7.%8.%9."/>
      <w:lvlJc w:val="left"/>
      <w:pPr>
        <w:suppressAutoHyphens/>
        <w:ind w:left="5400" w:hanging="2160"/>
      </w:pPr>
    </w:lvl>
  </w:abstractNum>
  <w:abstractNum w:abstractNumId="1">
    <w:nsid w:val="37003E73"/>
    <w:multiLevelType w:val="multilevel"/>
    <w:tmpl w:val="E5E2AEA2"/>
    <w:lvl w:ilvl="0">
      <w:start w:val="1"/>
      <w:numFmt w:val="decimal"/>
      <w:lvlText w:val="%1."/>
      <w:lvlJc w:val="left"/>
      <w:pPr>
        <w:tabs>
          <w:tab w:val="num" w:pos="720"/>
        </w:tabs>
        <w:suppressAutoHyphens/>
        <w:ind w:left="720" w:hanging="360"/>
      </w:pPr>
      <w:rPr>
        <w:sz w:val="28"/>
      </w:rPr>
    </w:lvl>
    <w:lvl w:ilvl="1">
      <w:start w:val="1"/>
      <w:numFmt w:val="decimal"/>
      <w:lvlText w:val="%1.%2."/>
      <w:lvlJc w:val="left"/>
      <w:pPr>
        <w:suppressAutoHyphens/>
        <w:ind w:left="1440" w:hanging="720"/>
      </w:pPr>
    </w:lvl>
    <w:lvl w:ilvl="2">
      <w:start w:val="1"/>
      <w:numFmt w:val="decimal"/>
      <w:lvlText w:val="%1.%2.%3."/>
      <w:lvlJc w:val="left"/>
      <w:pPr>
        <w:suppressAutoHyphens/>
        <w:ind w:left="1800" w:hanging="720"/>
      </w:pPr>
    </w:lvl>
    <w:lvl w:ilvl="3">
      <w:start w:val="1"/>
      <w:numFmt w:val="decimal"/>
      <w:lvlText w:val="%1.%2.%3.%4."/>
      <w:lvlJc w:val="left"/>
      <w:pPr>
        <w:suppressAutoHyphens/>
        <w:ind w:left="2520" w:hanging="1080"/>
      </w:pPr>
    </w:lvl>
    <w:lvl w:ilvl="4">
      <w:start w:val="1"/>
      <w:numFmt w:val="decimal"/>
      <w:lvlText w:val="%1.%2.%3.%4.%5."/>
      <w:lvlJc w:val="left"/>
      <w:pPr>
        <w:suppressAutoHyphens/>
        <w:ind w:left="2880" w:hanging="1080"/>
      </w:pPr>
    </w:lvl>
    <w:lvl w:ilvl="5">
      <w:start w:val="1"/>
      <w:numFmt w:val="decimal"/>
      <w:lvlText w:val="%1.%2.%3.%4.%5.%6."/>
      <w:lvlJc w:val="left"/>
      <w:pPr>
        <w:suppressAutoHyphens/>
        <w:ind w:left="3600" w:hanging="1440"/>
      </w:pPr>
    </w:lvl>
    <w:lvl w:ilvl="6">
      <w:start w:val="1"/>
      <w:numFmt w:val="decimal"/>
      <w:lvlText w:val="%1.%2.%3.%4.%5.%6.%7."/>
      <w:lvlJc w:val="left"/>
      <w:pPr>
        <w:suppressAutoHyphens/>
        <w:ind w:left="4320" w:hanging="1800"/>
      </w:pPr>
    </w:lvl>
    <w:lvl w:ilvl="7">
      <w:start w:val="1"/>
      <w:numFmt w:val="decimal"/>
      <w:lvlText w:val="%1.%2.%3.%4.%5.%6.%7.%8."/>
      <w:lvlJc w:val="left"/>
      <w:pPr>
        <w:suppressAutoHyphens/>
        <w:ind w:left="4680" w:hanging="1800"/>
      </w:pPr>
    </w:lvl>
    <w:lvl w:ilvl="8">
      <w:start w:val="1"/>
      <w:numFmt w:val="decimal"/>
      <w:lvlText w:val="%1.%2.%3.%4.%5.%6.%7.%8.%9."/>
      <w:lvlJc w:val="left"/>
      <w:pPr>
        <w:suppressAutoHyphens/>
        <w:ind w:left="5400" w:hanging="2160"/>
      </w:pPr>
    </w:lvl>
  </w:abstractNum>
  <w:abstractNum w:abstractNumId="2">
    <w:nsid w:val="49B02A0B"/>
    <w:multiLevelType w:val="multilevel"/>
    <w:tmpl w:val="CBDAE90E"/>
    <w:lvl w:ilvl="0">
      <w:numFmt w:val="none"/>
      <w:suff w:val="nothing"/>
      <w:lvlText w:val=""/>
      <w:lvlJc w:val="left"/>
      <w:pPr>
        <w:ind w:left="0"/>
      </w:pPr>
    </w:lvl>
    <w:lvl w:ilvl="1">
      <w:start w:val="1"/>
      <w:numFmt w:val="decimal"/>
      <w:pStyle w:val="21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2">
      <w:numFmt w:val="none"/>
      <w:suff w:val="nothing"/>
      <w:lvlText w:val=""/>
      <w:lvlJc w:val="left"/>
      <w:pPr>
        <w:ind w:left="0"/>
      </w:pPr>
    </w:lvl>
    <w:lvl w:ilvl="3">
      <w:numFmt w:val="none"/>
      <w:suff w:val="nothing"/>
      <w:lvlText w:val=""/>
      <w:lvlJc w:val="left"/>
      <w:pPr>
        <w:ind w:left="0"/>
      </w:pPr>
    </w:lvl>
    <w:lvl w:ilvl="4">
      <w:numFmt w:val="none"/>
      <w:suff w:val="nothing"/>
      <w:lvlText w:val=""/>
      <w:lvlJc w:val="left"/>
      <w:pPr>
        <w:ind w:left="0"/>
      </w:pPr>
    </w:lvl>
    <w:lvl w:ilvl="5">
      <w:numFmt w:val="none"/>
      <w:suff w:val="nothing"/>
      <w:lvlText w:val=""/>
      <w:lvlJc w:val="left"/>
      <w:pPr>
        <w:ind w:left="0"/>
      </w:pPr>
    </w:lvl>
    <w:lvl w:ilvl="6">
      <w:numFmt w:val="none"/>
      <w:suff w:val="nothing"/>
      <w:lvlText w:val=""/>
      <w:lvlJc w:val="left"/>
      <w:pPr>
        <w:ind w:left="0"/>
      </w:pPr>
    </w:lvl>
    <w:lvl w:ilvl="7">
      <w:numFmt w:val="none"/>
      <w:suff w:val="nothing"/>
      <w:lvlText w:val=""/>
      <w:lvlJc w:val="left"/>
      <w:pPr>
        <w:ind w:left="0"/>
      </w:pPr>
    </w:lvl>
    <w:lvl w:ilvl="8">
      <w:numFmt w:val="none"/>
      <w:suff w:val="nothing"/>
      <w:lvlText w:val=""/>
      <w:lvlJc w:val="left"/>
      <w:pPr>
        <w:ind w:left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stylePaneFormatFilter w:val="1021"/>
  <w:defaultTabStop w:val="709"/>
  <w:autoHyphenation/>
  <w:characterSpacingControl w:val="doNotCompress"/>
  <w:footnotePr>
    <w:footnote w:id="0"/>
    <w:footnote w:id="1"/>
  </w:footnotePr>
  <w:endnotePr>
    <w:endnote w:id="0"/>
    <w:endnote w:id="1"/>
  </w:endnotePr>
  <w:compat>
    <w:doNotUseHTMLParagraphAutoSpacing/>
    <w:useFELayout/>
  </w:compat>
  <w:rsids>
    <w:rsidRoot w:val="00640982"/>
    <w:rsid w:val="005E5A27"/>
    <w:rsid w:val="00640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16"/>
        <w:sz w:val="24"/>
        <w:szCs w:val="24"/>
        <w:lang w:val="ru-RU" w:eastAsia="zh-CN" w:bidi="hi-IN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Heading"/>
    <w:next w:val="Textbody"/>
    <w:qFormat/>
    <w:rsid w:val="00640982"/>
    <w:pPr>
      <w:numPr>
        <w:ilvl w:val="1"/>
        <w:numId w:val="1"/>
      </w:numPr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customStyle="1" w:styleId="1">
    <w:name w:val="Обычный1"/>
    <w:qFormat/>
    <w:rsid w:val="00640982"/>
    <w:pPr>
      <w:suppressAutoHyphens/>
    </w:pPr>
  </w:style>
  <w:style w:type="character" w:customStyle="1" w:styleId="10">
    <w:name w:val="Основной шрифт абзаца1"/>
    <w:qFormat/>
    <w:rsid w:val="00640982"/>
  </w:style>
  <w:style w:type="paragraph" w:customStyle="1" w:styleId="Standard">
    <w:name w:val="Standard"/>
    <w:qFormat/>
    <w:rsid w:val="00640982"/>
    <w:pPr>
      <w:suppressAutoHyphens/>
    </w:pPr>
  </w:style>
  <w:style w:type="paragraph" w:customStyle="1" w:styleId="Heading">
    <w:name w:val="Heading"/>
    <w:basedOn w:val="Standard"/>
    <w:next w:val="Textbody"/>
    <w:qFormat/>
    <w:rsid w:val="0064098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qFormat/>
    <w:rsid w:val="00640982"/>
    <w:pPr>
      <w:spacing w:after="120"/>
    </w:pPr>
  </w:style>
  <w:style w:type="paragraph" w:customStyle="1" w:styleId="11">
    <w:name w:val="Список1"/>
    <w:basedOn w:val="Textbody"/>
    <w:qFormat/>
    <w:rsid w:val="00640982"/>
  </w:style>
  <w:style w:type="paragraph" w:customStyle="1" w:styleId="12">
    <w:name w:val="Название объекта1"/>
    <w:basedOn w:val="Standard"/>
    <w:qFormat/>
    <w:rsid w:val="0064098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qFormat/>
    <w:rsid w:val="00640982"/>
    <w:pPr>
      <w:suppressLineNumbers/>
    </w:pPr>
  </w:style>
  <w:style w:type="paragraph" w:customStyle="1" w:styleId="TableContents">
    <w:name w:val="Table Contents"/>
    <w:basedOn w:val="Standard"/>
    <w:qFormat/>
    <w:rsid w:val="00640982"/>
    <w:pPr>
      <w:suppressLineNumbers/>
    </w:pPr>
  </w:style>
  <w:style w:type="character" w:customStyle="1" w:styleId="StrongEmphasis">
    <w:name w:val="Strong Emphasis"/>
    <w:qFormat/>
    <w:rsid w:val="00640982"/>
    <w:rPr>
      <w:b/>
      <w:bCs/>
    </w:rPr>
  </w:style>
  <w:style w:type="character" w:customStyle="1" w:styleId="notereference">
    <w:name w:val="note reference"/>
    <w:semiHidden/>
    <w:unhideWhenUsed/>
    <w:rsid w:val="00640982"/>
  </w:style>
  <w:style w:type="paragraph" w:customStyle="1" w:styleId="notetext">
    <w:name w:val="note text"/>
    <w:semiHidden/>
    <w:unhideWhenUsed/>
    <w:rsid w:val="00640982"/>
  </w:style>
  <w:style w:type="character" w:customStyle="1" w:styleId="notereference1">
    <w:name w:val="note reference_1"/>
    <w:semiHidden/>
    <w:unhideWhenUsed/>
    <w:rsid w:val="00640982"/>
  </w:style>
  <w:style w:type="paragraph" w:customStyle="1" w:styleId="notetext1">
    <w:name w:val="note text_1"/>
    <w:semiHidden/>
    <w:unhideWhenUsed/>
    <w:rsid w:val="00640982"/>
  </w:style>
  <w:style w:type="character" w:customStyle="1" w:styleId="WWCharLFO1LVL1">
    <w:name w:val="WW_CharLFO1LVL1"/>
    <w:qFormat/>
    <w:rsid w:val="00640982"/>
    <w:rPr>
      <w:sz w:val="28"/>
    </w:rPr>
  </w:style>
  <w:style w:type="character" w:styleId="a3">
    <w:name w:val="Hyperlink"/>
    <w:rsid w:val="00640982"/>
    <w:rPr>
      <w:color w:val="000080"/>
      <w:u w:val="single"/>
    </w:rPr>
  </w:style>
  <w:style w:type="character" w:styleId="a4">
    <w:name w:val="FollowedHyperlink"/>
    <w:rsid w:val="00640982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mpatibilitySettings xmlns="http://odf-converter.sourceforge.net/compatibilitySettings/1.0" xmlns:w="http://schemas.openxmlformats.org/wordprocessingml/2006/main"/>
</file>

<file path=customXml/itemProps1.xml><?xml version="1.0" encoding="utf-8"?>
<ds:datastoreItem xmlns:ds="http://schemas.openxmlformats.org/officeDocument/2006/customXml" ds:itemID="{AEA76955-3A7D-402E-89BE-B0ACCB37A6E9}">
  <ds:schemaRefs>
    <ds:schemaRef ds:uri="http://odf-converter.sourceforge.net/compatibilitySettings/1.0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1266</Words>
  <Characters>7219</Characters>
  <Application>Microsoft Office Word</Application>
  <DocSecurity>4</DocSecurity>
  <Lines>60</Lines>
  <Paragraphs>16</Paragraphs>
  <ScaleCrop>false</ScaleCrop>
  <Company>ЦРБ</Company>
  <LinksUpToDate>false</LinksUpToDate>
  <CharactersWithSpaces>8469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Марина Александровна</dc:creator>
  <cp:lastModifiedBy>админ</cp:lastModifiedBy>
  <cp:revision>2</cp:revision>
  <dcterms:created xsi:type="dcterms:W3CDTF">2016-05-26T08:06:00Z</dcterms:created>
  <dcterms:modified xsi:type="dcterms:W3CDTF">2016-05-26T08:06:00Z</dcterms:modified>
</cp:coreProperties>
</file>